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D9DDB" w14:textId="77777777" w:rsidR="00FA0CB1" w:rsidRPr="003975CE" w:rsidRDefault="00FA0CB1" w:rsidP="00115139">
      <w:pPr>
        <w:spacing w:after="0" w:line="360" w:lineRule="auto"/>
        <w:rPr>
          <w:color w:val="000000" w:themeColor="text1"/>
          <w:lang w:val="el-GR"/>
        </w:rPr>
      </w:pPr>
    </w:p>
    <w:p w14:paraId="76DD8B2F" w14:textId="57AB354A" w:rsidR="00FA0CB1" w:rsidRPr="002D775A" w:rsidRDefault="00FA0CB1" w:rsidP="00115139">
      <w:pPr>
        <w:pStyle w:val="PlainText"/>
        <w:spacing w:line="360" w:lineRule="auto"/>
        <w:ind w:left="567"/>
        <w:jc w:val="right"/>
        <w:rPr>
          <w:color w:val="000000" w:themeColor="text1"/>
          <w:lang w:val="en-US"/>
        </w:rPr>
      </w:pPr>
      <w:r w:rsidRPr="002D775A">
        <w:rPr>
          <w:color w:val="000000" w:themeColor="text1"/>
          <w:lang w:val="en-US"/>
        </w:rPr>
        <w:t xml:space="preserve">Athens, 9/5/2022 </w:t>
      </w:r>
    </w:p>
    <w:p w14:paraId="5E2845CD" w14:textId="4A0AB538" w:rsidR="005009AE" w:rsidRPr="002D775A" w:rsidRDefault="005009AE" w:rsidP="00115139">
      <w:pPr>
        <w:pStyle w:val="PlainText"/>
        <w:spacing w:line="360" w:lineRule="auto"/>
        <w:ind w:left="567"/>
        <w:jc w:val="right"/>
        <w:rPr>
          <w:color w:val="000000" w:themeColor="text1"/>
          <w:lang w:val="en-US"/>
        </w:rPr>
      </w:pPr>
    </w:p>
    <w:p w14:paraId="20405A53" w14:textId="3C30C833" w:rsidR="005009AE" w:rsidRPr="002D775A" w:rsidRDefault="005009AE" w:rsidP="00115139">
      <w:pPr>
        <w:pStyle w:val="PlainText"/>
        <w:spacing w:line="360" w:lineRule="auto"/>
        <w:rPr>
          <w:color w:val="000000" w:themeColor="text1"/>
          <w:lang w:val="en-US"/>
        </w:rPr>
      </w:pPr>
      <w:r w:rsidRPr="002D775A">
        <w:rPr>
          <w:color w:val="000000" w:themeColor="text1"/>
          <w:lang w:val="en-US"/>
        </w:rPr>
        <w:t xml:space="preserve">To: </w:t>
      </w:r>
      <w:r w:rsidRPr="002D775A">
        <w:rPr>
          <w:color w:val="000000" w:themeColor="text1"/>
          <w:lang w:val="en-US"/>
        </w:rPr>
        <w:tab/>
        <w:t>EUROPEAN COMMISSION</w:t>
      </w:r>
    </w:p>
    <w:p w14:paraId="5FD5E669" w14:textId="77777777" w:rsidR="005009AE" w:rsidRPr="002D775A" w:rsidRDefault="005009AE" w:rsidP="00115139">
      <w:pPr>
        <w:pStyle w:val="PlainText"/>
        <w:spacing w:line="360" w:lineRule="auto"/>
        <w:ind w:firstLine="709"/>
        <w:rPr>
          <w:color w:val="000000" w:themeColor="text1"/>
          <w:lang w:val="en-US"/>
        </w:rPr>
      </w:pPr>
      <w:r w:rsidRPr="002D775A">
        <w:rPr>
          <w:color w:val="000000" w:themeColor="text1"/>
          <w:lang w:val="en-US"/>
        </w:rPr>
        <w:t>DIRECTORATE-GENERAL FOR MOBILITY AND TRANSPORT</w:t>
      </w:r>
    </w:p>
    <w:p w14:paraId="46B95D2A" w14:textId="77777777" w:rsidR="005009AE" w:rsidRPr="002D775A" w:rsidRDefault="005009AE" w:rsidP="00115139">
      <w:pPr>
        <w:pStyle w:val="PlainText"/>
        <w:spacing w:line="360" w:lineRule="auto"/>
        <w:ind w:firstLine="709"/>
        <w:rPr>
          <w:color w:val="000000" w:themeColor="text1"/>
          <w:lang w:val="en-US"/>
        </w:rPr>
      </w:pPr>
      <w:r w:rsidRPr="002D775A">
        <w:rPr>
          <w:color w:val="000000" w:themeColor="text1"/>
          <w:lang w:val="en-US"/>
        </w:rPr>
        <w:t xml:space="preserve">Directorate B - Investment, Innovative &amp; Sustainable Transport </w:t>
      </w:r>
    </w:p>
    <w:p w14:paraId="2D4655EC" w14:textId="792CCCCA" w:rsidR="005009AE" w:rsidRPr="002D775A" w:rsidRDefault="005009AE" w:rsidP="00115139">
      <w:pPr>
        <w:pStyle w:val="PlainText"/>
        <w:spacing w:line="360" w:lineRule="auto"/>
        <w:ind w:firstLine="709"/>
        <w:rPr>
          <w:color w:val="000000" w:themeColor="text1"/>
          <w:lang w:val="en-US"/>
        </w:rPr>
      </w:pPr>
      <w:r w:rsidRPr="002D775A">
        <w:rPr>
          <w:color w:val="000000" w:themeColor="text1"/>
          <w:lang w:val="en-US"/>
        </w:rPr>
        <w:t>Unit B4: Sustainable &amp; Intelligent Transport</w:t>
      </w:r>
    </w:p>
    <w:p w14:paraId="736908BD" w14:textId="13EC91D5" w:rsidR="005009AE" w:rsidRPr="002D775A" w:rsidRDefault="005009AE" w:rsidP="00115139">
      <w:pPr>
        <w:pStyle w:val="PlainText"/>
        <w:spacing w:line="360" w:lineRule="auto"/>
        <w:ind w:left="567"/>
        <w:jc w:val="right"/>
        <w:rPr>
          <w:color w:val="000000" w:themeColor="text1"/>
          <w:lang w:val="en-US"/>
        </w:rPr>
      </w:pPr>
    </w:p>
    <w:p w14:paraId="75A359CA" w14:textId="778F5CB0" w:rsidR="005009AE" w:rsidRPr="002D775A" w:rsidRDefault="005009AE" w:rsidP="00115139">
      <w:pPr>
        <w:pStyle w:val="PlainText"/>
        <w:spacing w:line="360" w:lineRule="auto"/>
        <w:ind w:left="567"/>
        <w:jc w:val="right"/>
        <w:rPr>
          <w:color w:val="000000" w:themeColor="text1"/>
          <w:lang w:val="en-US"/>
        </w:rPr>
      </w:pPr>
      <w:r w:rsidRPr="002D775A">
        <w:rPr>
          <w:color w:val="000000" w:themeColor="text1"/>
          <w:lang w:val="en-US"/>
        </w:rPr>
        <w:t>cc: MOVE-B4-SECRETARIAT</w:t>
      </w:r>
    </w:p>
    <w:p w14:paraId="2C3185DB" w14:textId="77777777" w:rsidR="00FA0CB1" w:rsidRPr="002D775A" w:rsidRDefault="00FA0CB1" w:rsidP="00115139">
      <w:pPr>
        <w:spacing w:after="0" w:line="360" w:lineRule="auto"/>
        <w:rPr>
          <w:color w:val="000000" w:themeColor="text1"/>
          <w:lang w:val="en-US"/>
        </w:rPr>
      </w:pPr>
    </w:p>
    <w:p w14:paraId="02E8FF19" w14:textId="77777777" w:rsidR="00FA0CB1" w:rsidRPr="002D775A" w:rsidRDefault="00FA0CB1" w:rsidP="00115139">
      <w:pPr>
        <w:spacing w:after="0" w:line="360" w:lineRule="auto"/>
        <w:ind w:left="993" w:hanging="993"/>
        <w:rPr>
          <w:color w:val="000000" w:themeColor="text1"/>
          <w:lang w:val="en-US"/>
        </w:rPr>
      </w:pPr>
      <w:r w:rsidRPr="002D775A">
        <w:rPr>
          <w:color w:val="000000" w:themeColor="text1"/>
          <w:lang w:val="en-US"/>
        </w:rPr>
        <w:t xml:space="preserve">Subject: </w:t>
      </w:r>
      <w:r w:rsidRPr="002D775A">
        <w:rPr>
          <w:color w:val="000000" w:themeColor="text1"/>
          <w:lang w:val="en-US"/>
        </w:rPr>
        <w:tab/>
        <w:t>Implementation of Commission Implementing Regulation (EU) 2020/858 of 18 June 2020 in Greece, Progress Report</w:t>
      </w:r>
    </w:p>
    <w:p w14:paraId="3F8F2212" w14:textId="77777777" w:rsidR="00FA0CB1" w:rsidRPr="002D775A" w:rsidRDefault="00FA0CB1" w:rsidP="00115139">
      <w:pPr>
        <w:spacing w:after="0" w:line="360" w:lineRule="auto"/>
        <w:rPr>
          <w:color w:val="000000" w:themeColor="text1"/>
          <w:lang w:val="en-US"/>
        </w:rPr>
      </w:pPr>
    </w:p>
    <w:p w14:paraId="711AEB06" w14:textId="39806E30" w:rsidR="00FA0CB1" w:rsidRDefault="00FA0CB1" w:rsidP="00115139">
      <w:pPr>
        <w:spacing w:after="0" w:line="360" w:lineRule="auto"/>
        <w:rPr>
          <w:color w:val="000000" w:themeColor="text1"/>
          <w:lang w:val="en-US"/>
        </w:rPr>
      </w:pPr>
      <w:bookmarkStart w:id="0" w:name="_GoBack"/>
      <w:r w:rsidRPr="002D775A">
        <w:rPr>
          <w:color w:val="000000" w:themeColor="text1"/>
          <w:lang w:val="en-US"/>
        </w:rPr>
        <w:t xml:space="preserve">Dear </w:t>
      </w:r>
      <w:r w:rsidR="00570AE0" w:rsidRPr="00570AE0">
        <w:rPr>
          <w:color w:val="000000" w:themeColor="text1"/>
          <w:lang w:val="en-US"/>
        </w:rPr>
        <w:t>Members of the Committee</w:t>
      </w:r>
      <w:r w:rsidRPr="002D775A">
        <w:rPr>
          <w:color w:val="000000" w:themeColor="text1"/>
          <w:lang w:val="en-US"/>
        </w:rPr>
        <w:t>,</w:t>
      </w:r>
    </w:p>
    <w:bookmarkEnd w:id="0"/>
    <w:p w14:paraId="0F1004F4" w14:textId="77777777" w:rsidR="00570AE0" w:rsidRPr="002D775A" w:rsidRDefault="00570AE0" w:rsidP="00115139">
      <w:pPr>
        <w:spacing w:after="0" w:line="360" w:lineRule="auto"/>
        <w:rPr>
          <w:color w:val="000000" w:themeColor="text1"/>
          <w:lang w:val="en-US"/>
        </w:rPr>
      </w:pPr>
    </w:p>
    <w:p w14:paraId="30B737E5" w14:textId="745BEFF6" w:rsidR="00FA0CB1" w:rsidRPr="002D775A" w:rsidRDefault="000D1134" w:rsidP="00115139">
      <w:pPr>
        <w:spacing w:after="0" w:line="360" w:lineRule="auto"/>
        <w:jc w:val="both"/>
        <w:rPr>
          <w:color w:val="000000" w:themeColor="text1"/>
        </w:rPr>
      </w:pPr>
      <w:r w:rsidRPr="002D775A">
        <w:rPr>
          <w:color w:val="000000" w:themeColor="text1"/>
        </w:rPr>
        <w:t xml:space="preserve">In </w:t>
      </w:r>
      <w:r w:rsidR="0072693C" w:rsidRPr="002D775A">
        <w:rPr>
          <w:color w:val="000000" w:themeColor="text1"/>
        </w:rPr>
        <w:t>response</w:t>
      </w:r>
      <w:r w:rsidR="00FA0CB1" w:rsidRPr="002D775A">
        <w:rPr>
          <w:color w:val="000000" w:themeColor="text1"/>
        </w:rPr>
        <w:t xml:space="preserve"> to your letter of 2</w:t>
      </w:r>
      <w:r w:rsidR="00FA0CB1" w:rsidRPr="002D775A">
        <w:rPr>
          <w:color w:val="000000" w:themeColor="text1"/>
          <w:vertAlign w:val="superscript"/>
        </w:rPr>
        <w:t>nd</w:t>
      </w:r>
      <w:r w:rsidR="00FA0CB1" w:rsidRPr="002D775A">
        <w:rPr>
          <w:color w:val="000000" w:themeColor="text1"/>
        </w:rPr>
        <w:t xml:space="preserve"> of May 2022</w:t>
      </w:r>
      <w:r w:rsidRPr="002D775A">
        <w:rPr>
          <w:color w:val="000000" w:themeColor="text1"/>
        </w:rPr>
        <w:t xml:space="preserve"> (MOVE.DDG1.B.4/ATA move.ddg1.b.4(2022) 3643502)</w:t>
      </w:r>
      <w:r w:rsidR="00FA0CB1" w:rsidRPr="002D775A">
        <w:rPr>
          <w:color w:val="000000" w:themeColor="text1"/>
        </w:rPr>
        <w:t>, inquiring about the overall implementation status of the implementation of Commission Implementing Regulation (EU) 2020/858 of 18 June 2020 in Greece</w:t>
      </w:r>
      <w:r w:rsidRPr="002D775A">
        <w:rPr>
          <w:color w:val="000000" w:themeColor="text1"/>
        </w:rPr>
        <w:t xml:space="preserve">, we would </w:t>
      </w:r>
      <w:proofErr w:type="gramStart"/>
      <w:r w:rsidRPr="002D775A">
        <w:rPr>
          <w:color w:val="000000" w:themeColor="text1"/>
        </w:rPr>
        <w:t>like</w:t>
      </w:r>
      <w:proofErr w:type="gramEnd"/>
      <w:r w:rsidRPr="002D775A">
        <w:rPr>
          <w:color w:val="000000" w:themeColor="text1"/>
        </w:rPr>
        <w:t xml:space="preserve"> to inform that:</w:t>
      </w:r>
    </w:p>
    <w:p w14:paraId="7FB84646" w14:textId="7EBDFE22" w:rsidR="002D775A" w:rsidRPr="000334B6" w:rsidRDefault="000D1134" w:rsidP="00115139">
      <w:pPr>
        <w:spacing w:after="0" w:line="360" w:lineRule="auto"/>
        <w:jc w:val="both"/>
        <w:rPr>
          <w:color w:val="000000" w:themeColor="text1"/>
        </w:rPr>
      </w:pPr>
      <w:r w:rsidRPr="002D775A">
        <w:rPr>
          <w:color w:val="000000" w:themeColor="text1"/>
        </w:rPr>
        <w:t>a</w:t>
      </w:r>
      <w:r w:rsidR="00FA0CB1" w:rsidRPr="002D775A">
        <w:rPr>
          <w:color w:val="000000" w:themeColor="text1"/>
        </w:rPr>
        <w:t xml:space="preserve">ccording to the Greek continuation plan already prepared in the framework of the </w:t>
      </w:r>
      <w:r w:rsidRPr="002D775A">
        <w:rPr>
          <w:color w:val="000000" w:themeColor="text1"/>
        </w:rPr>
        <w:t>PSA “Fuel Price Comparison”</w:t>
      </w:r>
      <w:r w:rsidR="00FA0CB1" w:rsidRPr="002D775A">
        <w:rPr>
          <w:color w:val="000000" w:themeColor="text1"/>
        </w:rPr>
        <w:t xml:space="preserve"> the Greek Ministry of Infrastructure and Transport </w:t>
      </w:r>
      <w:r w:rsidRPr="002D775A">
        <w:rPr>
          <w:color w:val="000000" w:themeColor="text1"/>
        </w:rPr>
        <w:t xml:space="preserve">performs all the required legal acts including the determination of the appropriate filling stations to comply with the obligation and provide recommendations to them about the location and the display means they will use, based on the outcomes of the PSA and the Greek pilots. The Greek Ministry is responsible for implementing all necessary general management activities, including legal, contractual, financial and administrative tasks, while the technical and IT support is assigned to the </w:t>
      </w:r>
      <w:r w:rsidR="002D775A" w:rsidRPr="002D775A">
        <w:rPr>
          <w:color w:val="000000" w:themeColor="text1"/>
        </w:rPr>
        <w:t>National Technical University of Athens</w:t>
      </w:r>
      <w:r w:rsidRPr="002D775A">
        <w:rPr>
          <w:color w:val="000000" w:themeColor="text1"/>
        </w:rPr>
        <w:t>, which will undertake the actions related to FPC calculations and the development and support of the national online tool.</w:t>
      </w:r>
      <w:r w:rsidR="002D775A">
        <w:rPr>
          <w:color w:val="000000" w:themeColor="text1"/>
        </w:rPr>
        <w:t xml:space="preserve"> </w:t>
      </w:r>
      <w:r w:rsidR="002D775A">
        <w:t xml:space="preserve">In terms of data collection, the vehicle sample for determining the vehicle consumption per segment based on sales data from 2021 has been selected. In parallel, the sources for collecting fuel retail prices has been selected and evaluated in order to ensure the valid and representative average fuel prices for the first quarter 2022. The FPC </w:t>
      </w:r>
      <w:r w:rsidR="00A00F0D">
        <w:t>prices have</w:t>
      </w:r>
      <w:r w:rsidR="002D775A">
        <w:t xml:space="preserve"> successfully been produced according to the common methodology and the related </w:t>
      </w:r>
      <w:r w:rsidR="002D775A">
        <w:lastRenderedPageBreak/>
        <w:t xml:space="preserve">regulation based on average consumption values </w:t>
      </w:r>
      <w:r w:rsidR="002D775A" w:rsidRPr="000334B6">
        <w:rPr>
          <w:color w:val="000000" w:themeColor="text1"/>
        </w:rPr>
        <w:t xml:space="preserve">of the 3 best-selling vehicles for each segment and fuel type. </w:t>
      </w:r>
    </w:p>
    <w:p w14:paraId="25CEA8CE" w14:textId="0A6A93BE" w:rsidR="000D1134" w:rsidRPr="002D775A" w:rsidRDefault="002D775A" w:rsidP="00115139">
      <w:pPr>
        <w:spacing w:after="0" w:line="360" w:lineRule="auto"/>
        <w:jc w:val="both"/>
        <w:rPr>
          <w:color w:val="000000" w:themeColor="text1"/>
        </w:rPr>
      </w:pPr>
      <w:r w:rsidRPr="000334B6">
        <w:rPr>
          <w:color w:val="000000" w:themeColor="text1"/>
        </w:rPr>
        <w:t xml:space="preserve">The web tool will be published </w:t>
      </w:r>
      <w:r w:rsidR="000334B6" w:rsidRPr="000334B6">
        <w:rPr>
          <w:color w:val="000000" w:themeColor="text1"/>
        </w:rPr>
        <w:t xml:space="preserve">by 25 May 2022 </w:t>
      </w:r>
      <w:r w:rsidRPr="000334B6">
        <w:rPr>
          <w:color w:val="000000" w:themeColor="text1"/>
        </w:rPr>
        <w:t xml:space="preserve">in a web page </w:t>
      </w:r>
      <w:r>
        <w:rPr>
          <w:color w:val="000000" w:themeColor="text1"/>
        </w:rPr>
        <w:t xml:space="preserve">dedicated to electromobility in the following link: </w:t>
      </w:r>
      <w:hyperlink r:id="rId5" w:history="1">
        <w:r w:rsidRPr="0028014E">
          <w:rPr>
            <w:rStyle w:val="Hyperlink"/>
          </w:rPr>
          <w:t>https://electrokinisi.yme.gov.gr/</w:t>
        </w:r>
      </w:hyperlink>
      <w:r>
        <w:rPr>
          <w:color w:val="000000" w:themeColor="text1"/>
        </w:rPr>
        <w:t xml:space="preserve">, where the stakeholders will be able to download the informative material to be </w:t>
      </w:r>
      <w:r w:rsidR="000334B6">
        <w:rPr>
          <w:color w:val="000000" w:themeColor="text1"/>
        </w:rPr>
        <w:t>presented in the refuelling stations.</w:t>
      </w:r>
      <w:r>
        <w:rPr>
          <w:color w:val="000000" w:themeColor="text1"/>
        </w:rPr>
        <w:t xml:space="preserve"> </w:t>
      </w:r>
    </w:p>
    <w:p w14:paraId="7FE829A0" w14:textId="4566BD31" w:rsidR="00FA0CB1" w:rsidRDefault="00FA0CB1" w:rsidP="00115139">
      <w:pPr>
        <w:spacing w:after="0" w:line="360" w:lineRule="auto"/>
        <w:jc w:val="both"/>
      </w:pPr>
      <w:r>
        <w:t xml:space="preserve">The contact information </w:t>
      </w:r>
      <w:r w:rsidR="000334B6">
        <w:t>is</w:t>
      </w:r>
      <w:r>
        <w:t xml:space="preserve"> provided in the following table:</w:t>
      </w:r>
    </w:p>
    <w:tbl>
      <w:tblPr>
        <w:tblStyle w:val="TableGrid"/>
        <w:tblW w:w="5000" w:type="pct"/>
        <w:tblLook w:val="04A0" w:firstRow="1" w:lastRow="0" w:firstColumn="1" w:lastColumn="0" w:noHBand="0" w:noVBand="1"/>
      </w:tblPr>
      <w:tblGrid>
        <w:gridCol w:w="1304"/>
        <w:gridCol w:w="4365"/>
        <w:gridCol w:w="2853"/>
      </w:tblGrid>
      <w:tr w:rsidR="00FA0CB1" w14:paraId="3E6A3653" w14:textId="77777777" w:rsidTr="00FA0CB1">
        <w:tc>
          <w:tcPr>
            <w:tcW w:w="765" w:type="pct"/>
          </w:tcPr>
          <w:p w14:paraId="0891CC60" w14:textId="77777777" w:rsidR="00FA0CB1" w:rsidRDefault="00FA0CB1" w:rsidP="00115139">
            <w:pPr>
              <w:spacing w:line="360" w:lineRule="auto"/>
              <w:jc w:val="both"/>
            </w:pPr>
            <w:r>
              <w:t>Ilias PASIOS</w:t>
            </w:r>
          </w:p>
        </w:tc>
        <w:tc>
          <w:tcPr>
            <w:tcW w:w="2560" w:type="pct"/>
          </w:tcPr>
          <w:p w14:paraId="5C5A2C0E" w14:textId="77777777" w:rsidR="00FA0CB1" w:rsidRDefault="00FA0CB1" w:rsidP="00115139">
            <w:pPr>
              <w:spacing w:line="360" w:lineRule="auto"/>
              <w:jc w:val="both"/>
            </w:pPr>
            <w:r>
              <w:t xml:space="preserve">Head of Unit of Filling Stations and Energy, MINISTRY OF INFRASTRUCTURE AND TRANSPORT </w:t>
            </w:r>
          </w:p>
        </w:tc>
        <w:tc>
          <w:tcPr>
            <w:tcW w:w="1674" w:type="pct"/>
          </w:tcPr>
          <w:p w14:paraId="0A59033C" w14:textId="77777777" w:rsidR="00FA0CB1" w:rsidRDefault="00FA0CB1" w:rsidP="00115139">
            <w:pPr>
              <w:spacing w:line="360" w:lineRule="auto"/>
              <w:jc w:val="both"/>
            </w:pPr>
            <w:r w:rsidRPr="00FA0CB1">
              <w:rPr>
                <w:b/>
              </w:rPr>
              <w:t>Tel</w:t>
            </w:r>
            <w:r>
              <w:t xml:space="preserve">. </w:t>
            </w:r>
            <w:r w:rsidRPr="00FA0CB1">
              <w:t>0030 2106508139</w:t>
            </w:r>
          </w:p>
          <w:p w14:paraId="13DDC8BA" w14:textId="77777777" w:rsidR="00FA0CB1" w:rsidRDefault="00FA0CB1" w:rsidP="00115139">
            <w:pPr>
              <w:spacing w:line="360" w:lineRule="auto"/>
              <w:jc w:val="both"/>
            </w:pPr>
            <w:r w:rsidRPr="00FA0CB1">
              <w:rPr>
                <w:b/>
              </w:rPr>
              <w:t>Email</w:t>
            </w:r>
            <w:r>
              <w:t xml:space="preserve">. </w:t>
            </w:r>
            <w:r w:rsidRPr="00FA0CB1">
              <w:t>h.pasios@yme.gov.gr</w:t>
            </w:r>
          </w:p>
        </w:tc>
      </w:tr>
    </w:tbl>
    <w:p w14:paraId="21D6D491" w14:textId="77777777" w:rsidR="00115139" w:rsidRDefault="00115139" w:rsidP="00115139">
      <w:pPr>
        <w:spacing w:after="0" w:line="360" w:lineRule="auto"/>
        <w:jc w:val="both"/>
        <w:rPr>
          <w:color w:val="000000" w:themeColor="text1"/>
          <w:lang w:val="en-US"/>
        </w:rPr>
      </w:pPr>
    </w:p>
    <w:p w14:paraId="777E060F" w14:textId="56B06328" w:rsidR="00BD7064" w:rsidRPr="004619D6" w:rsidRDefault="007F41C8" w:rsidP="00115139">
      <w:pPr>
        <w:spacing w:after="0" w:line="360" w:lineRule="auto"/>
        <w:jc w:val="both"/>
        <w:rPr>
          <w:color w:val="000000" w:themeColor="text1"/>
        </w:rPr>
      </w:pPr>
      <w:r w:rsidRPr="004619D6">
        <w:rPr>
          <w:color w:val="000000" w:themeColor="text1"/>
          <w:lang w:val="en-US"/>
        </w:rPr>
        <w:t xml:space="preserve">It is also foreseen to comply with the obligation to </w:t>
      </w:r>
      <w:r w:rsidR="001F070B" w:rsidRPr="004619D6">
        <w:rPr>
          <w:color w:val="000000" w:themeColor="text1"/>
        </w:rPr>
        <w:t>convey to the European Alternative Fuels Observatory (EAFO) the values used for the alternat</w:t>
      </w:r>
      <w:r w:rsidRPr="004619D6">
        <w:rPr>
          <w:color w:val="000000" w:themeColor="text1"/>
        </w:rPr>
        <w:t xml:space="preserve">ive fuel unit price comparison, </w:t>
      </w:r>
      <w:r w:rsidR="001F070B" w:rsidRPr="004619D6">
        <w:rPr>
          <w:color w:val="000000" w:themeColor="text1"/>
        </w:rPr>
        <w:t>also by 25 May 2022.</w:t>
      </w:r>
    </w:p>
    <w:p w14:paraId="38BB5753" w14:textId="77777777" w:rsidR="007F41C8" w:rsidRDefault="007F41C8" w:rsidP="00115139">
      <w:pPr>
        <w:spacing w:after="0" w:line="360" w:lineRule="auto"/>
        <w:jc w:val="both"/>
      </w:pPr>
    </w:p>
    <w:p w14:paraId="0611D7F5" w14:textId="77777777" w:rsidR="007F41C8" w:rsidRDefault="007F41C8" w:rsidP="00115139">
      <w:pPr>
        <w:spacing w:after="0" w:line="360" w:lineRule="auto"/>
        <w:jc w:val="both"/>
      </w:pPr>
      <w:r>
        <w:t xml:space="preserve">Best regards, </w:t>
      </w:r>
    </w:p>
    <w:p w14:paraId="75968C72" w14:textId="77777777" w:rsidR="007F41C8" w:rsidRDefault="007F41C8" w:rsidP="00115139">
      <w:pPr>
        <w:spacing w:after="0" w:line="360" w:lineRule="auto"/>
        <w:jc w:val="both"/>
      </w:pPr>
    </w:p>
    <w:p w14:paraId="76648156" w14:textId="08C2AE2A" w:rsidR="00115139" w:rsidRDefault="00115139" w:rsidP="00115139">
      <w:pPr>
        <w:spacing w:after="0" w:line="360" w:lineRule="auto"/>
        <w:jc w:val="both"/>
      </w:pPr>
      <w:r>
        <w:t>--</w:t>
      </w:r>
    </w:p>
    <w:p w14:paraId="2E88BEF4" w14:textId="77777777" w:rsidR="00115139" w:rsidRDefault="00115139" w:rsidP="00115139">
      <w:pPr>
        <w:spacing w:after="0" w:line="240" w:lineRule="auto"/>
        <w:jc w:val="both"/>
      </w:pPr>
      <w:proofErr w:type="spellStart"/>
      <w:r>
        <w:t>Ilias</w:t>
      </w:r>
      <w:proofErr w:type="spellEnd"/>
      <w:r>
        <w:t xml:space="preserve"> PASIOS</w:t>
      </w:r>
    </w:p>
    <w:p w14:paraId="4F125B80" w14:textId="77777777" w:rsidR="00115139" w:rsidRDefault="00115139" w:rsidP="00115139">
      <w:pPr>
        <w:spacing w:after="0" w:line="240" w:lineRule="auto"/>
        <w:jc w:val="both"/>
      </w:pPr>
      <w:r>
        <w:t>Head of Unit of Filling Stations and Energy</w:t>
      </w:r>
    </w:p>
    <w:p w14:paraId="0E4D1492" w14:textId="77777777" w:rsidR="00115139" w:rsidRDefault="00115139" w:rsidP="00115139">
      <w:pPr>
        <w:spacing w:after="0" w:line="240" w:lineRule="auto"/>
        <w:jc w:val="both"/>
      </w:pPr>
      <w:r>
        <w:t>Directorate of Technical Control and Vehicle Service Facilities</w:t>
      </w:r>
    </w:p>
    <w:p w14:paraId="3E1ADB10" w14:textId="77777777" w:rsidR="00115139" w:rsidRDefault="00115139" w:rsidP="00115139">
      <w:pPr>
        <w:spacing w:after="0" w:line="240" w:lineRule="auto"/>
        <w:jc w:val="both"/>
      </w:pPr>
      <w:r>
        <w:t>Ministry of Infrastructure and Transport</w:t>
      </w:r>
    </w:p>
    <w:p w14:paraId="2752CD3B" w14:textId="77777777" w:rsidR="00115139" w:rsidRDefault="00115139" w:rsidP="00115139">
      <w:pPr>
        <w:spacing w:after="0" w:line="240" w:lineRule="auto"/>
        <w:jc w:val="both"/>
      </w:pPr>
      <w:r>
        <w:t>Greece</w:t>
      </w:r>
    </w:p>
    <w:p w14:paraId="2E9810CC" w14:textId="77777777" w:rsidR="00115139" w:rsidRDefault="00115139" w:rsidP="00115139">
      <w:pPr>
        <w:spacing w:after="0" w:line="240" w:lineRule="auto"/>
        <w:jc w:val="both"/>
      </w:pPr>
      <w:proofErr w:type="spellStart"/>
      <w:r>
        <w:t>Τel</w:t>
      </w:r>
      <w:proofErr w:type="spellEnd"/>
      <w:r>
        <w:t>: (+30) 210 650 8139, (+30) 693 807 8212 (mob. phone)</w:t>
      </w:r>
    </w:p>
    <w:p w14:paraId="4D8B6BDA" w14:textId="1AC93D13" w:rsidR="00115139" w:rsidRDefault="00115139" w:rsidP="00115139">
      <w:pPr>
        <w:spacing w:after="0" w:line="240" w:lineRule="auto"/>
        <w:jc w:val="both"/>
      </w:pPr>
      <w:proofErr w:type="gramStart"/>
      <w:r>
        <w:t>email</w:t>
      </w:r>
      <w:proofErr w:type="gramEnd"/>
      <w:r>
        <w:t>: h.pasios@yme.gov.gr</w:t>
      </w:r>
    </w:p>
    <w:p w14:paraId="2B96E554" w14:textId="77777777" w:rsidR="007F41C8" w:rsidRPr="007F41C8" w:rsidRDefault="007F41C8" w:rsidP="00115139">
      <w:pPr>
        <w:spacing w:after="0" w:line="360" w:lineRule="auto"/>
        <w:jc w:val="both"/>
      </w:pPr>
    </w:p>
    <w:sectPr w:rsidR="007F41C8" w:rsidRPr="007F41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1NTezNDIxsTAzNTJU0lEKTi0uzszPAykwrAUAQLC29CwAAAA="/>
  </w:docVars>
  <w:rsids>
    <w:rsidRoot w:val="00911AF4"/>
    <w:rsid w:val="000334B6"/>
    <w:rsid w:val="000D1134"/>
    <w:rsid w:val="00115139"/>
    <w:rsid w:val="001A6262"/>
    <w:rsid w:val="001F070B"/>
    <w:rsid w:val="00226675"/>
    <w:rsid w:val="002C0D60"/>
    <w:rsid w:val="002D775A"/>
    <w:rsid w:val="003975CE"/>
    <w:rsid w:val="003A4C1D"/>
    <w:rsid w:val="004619D6"/>
    <w:rsid w:val="004A0369"/>
    <w:rsid w:val="005009AE"/>
    <w:rsid w:val="00570AE0"/>
    <w:rsid w:val="0068583E"/>
    <w:rsid w:val="0072693C"/>
    <w:rsid w:val="007F41C8"/>
    <w:rsid w:val="008A7D57"/>
    <w:rsid w:val="00911AF4"/>
    <w:rsid w:val="009A5A12"/>
    <w:rsid w:val="00A00F0D"/>
    <w:rsid w:val="00A942BA"/>
    <w:rsid w:val="00BD7064"/>
    <w:rsid w:val="00FA0C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0CB1"/>
    <w:pPr>
      <w:spacing w:after="0" w:line="240" w:lineRule="auto"/>
    </w:pPr>
    <w:rPr>
      <w:rFonts w:ascii="Calibri" w:hAnsi="Calibri"/>
      <w:szCs w:val="21"/>
      <w:lang w:val="el-GR"/>
    </w:rPr>
  </w:style>
  <w:style w:type="character" w:customStyle="1" w:styleId="PlainTextChar">
    <w:name w:val="Plain Text Char"/>
    <w:basedOn w:val="DefaultParagraphFont"/>
    <w:link w:val="PlainText"/>
    <w:uiPriority w:val="99"/>
    <w:semiHidden/>
    <w:rsid w:val="00FA0CB1"/>
    <w:rPr>
      <w:rFonts w:ascii="Calibri" w:hAnsi="Calibri"/>
      <w:szCs w:val="21"/>
    </w:rPr>
  </w:style>
  <w:style w:type="table" w:styleId="TableGrid">
    <w:name w:val="Table Grid"/>
    <w:basedOn w:val="TableNormal"/>
    <w:uiPriority w:val="39"/>
    <w:rsid w:val="00FA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75A"/>
    <w:rPr>
      <w:color w:val="0563C1" w:themeColor="hyperlink"/>
      <w:u w:val="single"/>
    </w:rPr>
  </w:style>
  <w:style w:type="character" w:customStyle="1" w:styleId="UnresolvedMention">
    <w:name w:val="Unresolved Mention"/>
    <w:basedOn w:val="DefaultParagraphFont"/>
    <w:uiPriority w:val="99"/>
    <w:semiHidden/>
    <w:unhideWhenUsed/>
    <w:rsid w:val="002D77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0CB1"/>
    <w:pPr>
      <w:spacing w:after="0" w:line="240" w:lineRule="auto"/>
    </w:pPr>
    <w:rPr>
      <w:rFonts w:ascii="Calibri" w:hAnsi="Calibri"/>
      <w:szCs w:val="21"/>
      <w:lang w:val="el-GR"/>
    </w:rPr>
  </w:style>
  <w:style w:type="character" w:customStyle="1" w:styleId="PlainTextChar">
    <w:name w:val="Plain Text Char"/>
    <w:basedOn w:val="DefaultParagraphFont"/>
    <w:link w:val="PlainText"/>
    <w:uiPriority w:val="99"/>
    <w:semiHidden/>
    <w:rsid w:val="00FA0CB1"/>
    <w:rPr>
      <w:rFonts w:ascii="Calibri" w:hAnsi="Calibri"/>
      <w:szCs w:val="21"/>
    </w:rPr>
  </w:style>
  <w:style w:type="table" w:styleId="TableGrid">
    <w:name w:val="Table Grid"/>
    <w:basedOn w:val="TableNormal"/>
    <w:uiPriority w:val="39"/>
    <w:rsid w:val="00FA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75A"/>
    <w:rPr>
      <w:color w:val="0563C1" w:themeColor="hyperlink"/>
      <w:u w:val="single"/>
    </w:rPr>
  </w:style>
  <w:style w:type="character" w:customStyle="1" w:styleId="UnresolvedMention">
    <w:name w:val="Unresolved Mention"/>
    <w:basedOn w:val="DefaultParagraphFont"/>
    <w:uiPriority w:val="99"/>
    <w:semiHidden/>
    <w:unhideWhenUsed/>
    <w:rsid w:val="002D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ctrokinisi.yme.gov.g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20318D878FB4DB3C6B0AC882A34B6" ma:contentTypeVersion="16" ma:contentTypeDescription="Create a new document." ma:contentTypeScope="" ma:versionID="67de6880438843a9a0f5ad68fa7dd3e6">
  <xsd:schema xmlns:xsd="http://www.w3.org/2001/XMLSchema" xmlns:xs="http://www.w3.org/2001/XMLSchema" xmlns:p="http://schemas.microsoft.com/office/2006/metadata/properties" xmlns:ns2="1c7ecc25-6b95-4c2e-971d-5e5cd0f91619" xmlns:ns3="918b9d13-fe0f-4bb3-8688-fc97f88d6aad" xmlns:ns4="eece0892-1c78-4d20-b2e1-ffe11007ce11" targetNamespace="http://schemas.microsoft.com/office/2006/metadata/properties" ma:root="true" ma:fieldsID="7a7ff0cd8f7ba7b95a63581befcaba54" ns2:_="" ns3:_="" ns4:_="">
    <xsd:import namespace="1c7ecc25-6b95-4c2e-971d-5e5cd0f91619"/>
    <xsd:import namespace="918b9d13-fe0f-4bb3-8688-fc97f88d6aad"/>
    <xsd:import namespace="eece0892-1c78-4d20-b2e1-ffe11007ce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ecc25-6b95-4c2e-971d-5e5cd0f916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b9d13-fe0f-4bb3-8688-fc97f88d6a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c4699-dc2a-4b69-abd4-892b79eed8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ce0892-1c78-4d20-b2e1-ffe11007ce1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6479a2-4552-4133-8128-876ceadf8009}" ma:internalName="TaxCatchAll" ma:showField="CatchAllData" ma:web="eece0892-1c78-4d20-b2e1-ffe11007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ce0892-1c78-4d20-b2e1-ffe11007ce11" xsi:nil="true"/>
    <lcf76f155ced4ddcb4097134ff3c332f xmlns="918b9d13-fe0f-4bb3-8688-fc97f88d6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26707B-4517-40B9-ADC3-FD806C535755}"/>
</file>

<file path=customXml/itemProps2.xml><?xml version="1.0" encoding="utf-8"?>
<ds:datastoreItem xmlns:ds="http://schemas.openxmlformats.org/officeDocument/2006/customXml" ds:itemID="{29504616-1BB8-42DB-8761-1FE6E5CB32FC}"/>
</file>

<file path=customXml/itemProps3.xml><?xml version="1.0" encoding="utf-8"?>
<ds:datastoreItem xmlns:ds="http://schemas.openxmlformats.org/officeDocument/2006/customXml" ds:itemID="{A138EB6B-885E-4F8F-B066-EBAE1CBE1DE8}"/>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 Politi</dc:creator>
  <cp:keywords/>
  <dc:description/>
  <cp:lastModifiedBy>ΗΛΙΑΣ ΠΑΣΙΟΣ</cp:lastModifiedBy>
  <cp:revision>7</cp:revision>
  <dcterms:created xsi:type="dcterms:W3CDTF">2022-05-16T08:11:00Z</dcterms:created>
  <dcterms:modified xsi:type="dcterms:W3CDTF">2022-05-17T15:33:00Z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0x010100AFD20318D878FB4DB3C6B0AC882A34B6</vt:lpwstr>
  </property>
</Properties>
</file>